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DDDB" w14:textId="77777777" w:rsidR="001267C0" w:rsidRDefault="001267C0" w:rsidP="3C17C73F">
      <w:pPr>
        <w:rPr>
          <w:sz w:val="24"/>
          <w:szCs w:val="24"/>
        </w:rPr>
      </w:pPr>
    </w:p>
    <w:p w14:paraId="79386E08" w14:textId="516C9E78" w:rsidR="009E61A4" w:rsidRPr="008F61DC" w:rsidRDefault="009E61A4" w:rsidP="009E61A4">
      <w:pPr>
        <w:rPr>
          <w:rFonts w:ascii="Calibri" w:hAnsi="Calibri" w:cs="Calibri"/>
          <w:color w:val="000000"/>
          <w:sz w:val="24"/>
          <w:szCs w:val="24"/>
        </w:rPr>
      </w:pPr>
      <w:r w:rsidRPr="008F61DC">
        <w:rPr>
          <w:rFonts w:ascii="Calibri" w:eastAsia="Calibri" w:hAnsi="Calibri" w:cs="Calibri"/>
          <w:sz w:val="24"/>
          <w:szCs w:val="24"/>
        </w:rPr>
        <w:t xml:space="preserve">Effective </w:t>
      </w:r>
      <w:r>
        <w:rPr>
          <w:rFonts w:ascii="Calibri" w:eastAsia="Calibri" w:hAnsi="Calibri" w:cs="Calibri"/>
          <w:sz w:val="24"/>
          <w:szCs w:val="24"/>
        </w:rPr>
        <w:t>Wednesday May 6th</w:t>
      </w:r>
      <w:r w:rsidRPr="008F61DC">
        <w:rPr>
          <w:rFonts w:ascii="Calibri" w:eastAsia="Calibri" w:hAnsi="Calibri" w:cs="Calibri"/>
          <w:sz w:val="24"/>
          <w:szCs w:val="24"/>
        </w:rPr>
        <w:t xml:space="preserve">, Alcona Health Center (AHC) in collaboration with </w:t>
      </w:r>
      <w:r>
        <w:rPr>
          <w:rFonts w:ascii="Calibri" w:hAnsi="Calibri" w:cs="Calibri"/>
          <w:color w:val="000000"/>
          <w:sz w:val="24"/>
          <w:szCs w:val="24"/>
        </w:rPr>
        <w:t xml:space="preserve">The Alcona County </w:t>
      </w:r>
      <w:r w:rsidRPr="008F61DC">
        <w:rPr>
          <w:rFonts w:ascii="Calibri" w:hAnsi="Calibri" w:cs="Calibri"/>
          <w:color w:val="000000"/>
          <w:sz w:val="24"/>
          <w:szCs w:val="24"/>
        </w:rPr>
        <w:t>Emergency Management</w:t>
      </w:r>
      <w:r>
        <w:rPr>
          <w:rFonts w:ascii="Calibri" w:hAnsi="Calibri" w:cs="Calibri"/>
          <w:color w:val="000000"/>
          <w:sz w:val="24"/>
          <w:szCs w:val="24"/>
        </w:rPr>
        <w:t>, Alcona County Sheriff’s Office</w:t>
      </w:r>
      <w:r w:rsidRPr="008F61DC">
        <w:rPr>
          <w:rFonts w:ascii="Calibri" w:hAnsi="Calibri" w:cs="Calibri"/>
          <w:color w:val="000000"/>
          <w:sz w:val="24"/>
          <w:szCs w:val="24"/>
        </w:rPr>
        <w:t xml:space="preserve"> </w:t>
      </w:r>
      <w:r w:rsidRPr="008F61DC">
        <w:rPr>
          <w:rFonts w:ascii="Calibri" w:eastAsia="Calibri" w:hAnsi="Calibri" w:cs="Calibri"/>
          <w:sz w:val="24"/>
          <w:szCs w:val="24"/>
        </w:rPr>
        <w:t>a</w:t>
      </w:r>
      <w:r>
        <w:rPr>
          <w:rFonts w:ascii="Calibri" w:eastAsia="Calibri" w:hAnsi="Calibri" w:cs="Calibri"/>
          <w:sz w:val="24"/>
          <w:szCs w:val="24"/>
        </w:rPr>
        <w:t>nd District Health Department #2</w:t>
      </w:r>
      <w:r w:rsidRPr="008F61DC">
        <w:rPr>
          <w:rFonts w:ascii="Calibri" w:eastAsia="Calibri" w:hAnsi="Calibri" w:cs="Calibri"/>
          <w:sz w:val="24"/>
          <w:szCs w:val="24"/>
        </w:rPr>
        <w:t xml:space="preserve">, will be offering appointment based, drive-through COVID testing </w:t>
      </w:r>
      <w:r>
        <w:rPr>
          <w:rFonts w:ascii="Calibri" w:eastAsia="Calibri" w:hAnsi="Calibri" w:cs="Calibri"/>
          <w:sz w:val="24"/>
          <w:szCs w:val="24"/>
        </w:rPr>
        <w:t xml:space="preserve">in the parking lot </w:t>
      </w:r>
      <w:r w:rsidRPr="008F61DC">
        <w:rPr>
          <w:rFonts w:ascii="Calibri" w:eastAsia="Calibri" w:hAnsi="Calibri" w:cs="Calibri"/>
          <w:sz w:val="24"/>
          <w:szCs w:val="24"/>
        </w:rPr>
        <w:t xml:space="preserve">at the </w:t>
      </w:r>
      <w:r>
        <w:rPr>
          <w:rFonts w:ascii="Calibri" w:eastAsia="Calibri" w:hAnsi="Calibri" w:cs="Calibri"/>
          <w:sz w:val="24"/>
          <w:szCs w:val="24"/>
        </w:rPr>
        <w:t>Alcona Health Center,  177 North Barlow Rd</w:t>
      </w:r>
      <w:r w:rsidR="009C3AA4">
        <w:rPr>
          <w:rFonts w:ascii="Calibri" w:eastAsia="Calibri" w:hAnsi="Calibri" w:cs="Calibri"/>
          <w:sz w:val="24"/>
          <w:szCs w:val="24"/>
        </w:rPr>
        <w:t xml:space="preserve"> in</w:t>
      </w:r>
      <w:r>
        <w:rPr>
          <w:rFonts w:ascii="Calibri" w:eastAsia="Calibri" w:hAnsi="Calibri" w:cs="Calibri"/>
          <w:sz w:val="24"/>
          <w:szCs w:val="24"/>
        </w:rPr>
        <w:t xml:space="preserve"> Lincoln</w:t>
      </w:r>
      <w:r w:rsidRPr="008F61DC">
        <w:rPr>
          <w:rFonts w:ascii="Calibri" w:eastAsia="Calibri" w:hAnsi="Calibri" w:cs="Calibri"/>
          <w:sz w:val="24"/>
          <w:szCs w:val="24"/>
        </w:rPr>
        <w:t>. During the first week, testing appointments will be scheduled Wednesday and Friday from 2-4</w:t>
      </w:r>
      <w:r>
        <w:rPr>
          <w:rFonts w:ascii="Calibri" w:eastAsia="Calibri" w:hAnsi="Calibri" w:cs="Calibri"/>
          <w:sz w:val="24"/>
          <w:szCs w:val="24"/>
        </w:rPr>
        <w:t xml:space="preserve"> </w:t>
      </w:r>
      <w:r w:rsidRPr="008F61DC">
        <w:rPr>
          <w:rFonts w:ascii="Calibri" w:eastAsia="Calibri" w:hAnsi="Calibri" w:cs="Calibri"/>
          <w:sz w:val="24"/>
          <w:szCs w:val="24"/>
        </w:rPr>
        <w:t>PM for patients 12 and older.</w:t>
      </w:r>
      <w:r>
        <w:rPr>
          <w:rFonts w:ascii="Calibri" w:eastAsia="Calibri" w:hAnsi="Calibri" w:cs="Calibri"/>
          <w:sz w:val="24"/>
          <w:szCs w:val="24"/>
        </w:rPr>
        <w:t xml:space="preserve"> </w:t>
      </w:r>
      <w:r w:rsidRPr="008F61DC">
        <w:rPr>
          <w:rFonts w:ascii="Calibri" w:eastAsia="Calibri" w:hAnsi="Calibri" w:cs="Calibri"/>
          <w:sz w:val="24"/>
          <w:szCs w:val="24"/>
        </w:rPr>
        <w:t xml:space="preserve"> </w:t>
      </w:r>
      <w:r w:rsidR="009C3AA4">
        <w:rPr>
          <w:rFonts w:ascii="Calibri" w:eastAsia="Calibri" w:hAnsi="Calibri" w:cs="Calibri"/>
          <w:sz w:val="24"/>
          <w:szCs w:val="24"/>
        </w:rPr>
        <w:t>Beginning May 11</w:t>
      </w:r>
      <w:r w:rsidR="009C3AA4" w:rsidRPr="009C3AA4">
        <w:rPr>
          <w:rFonts w:ascii="Calibri" w:eastAsia="Calibri" w:hAnsi="Calibri" w:cs="Calibri"/>
          <w:sz w:val="24"/>
          <w:szCs w:val="24"/>
          <w:vertAlign w:val="superscript"/>
        </w:rPr>
        <w:t>th</w:t>
      </w:r>
      <w:r w:rsidR="009C3AA4">
        <w:rPr>
          <w:rFonts w:ascii="Calibri" w:eastAsia="Calibri" w:hAnsi="Calibri" w:cs="Calibri"/>
          <w:sz w:val="24"/>
          <w:szCs w:val="24"/>
        </w:rPr>
        <w:t xml:space="preserve">, testing will be available daily by appointment only.  </w:t>
      </w:r>
      <w:r w:rsidRPr="008F61DC">
        <w:rPr>
          <w:rFonts w:ascii="Calibri" w:eastAsia="Calibri" w:hAnsi="Calibri" w:cs="Calibri"/>
          <w:sz w:val="24"/>
          <w:szCs w:val="24"/>
        </w:rPr>
        <w:t>Patients will obtain a self-collected sample at the site.  We are requesting that anyone referred view a short video demonstrating collection method as part of the referral process. Detailed referral instructions are included below.</w:t>
      </w:r>
    </w:p>
    <w:p w14:paraId="480F47E5" w14:textId="0B867C03" w:rsidR="26FED81C" w:rsidRDefault="26FED81C" w:rsidP="463196C4">
      <w:pPr>
        <w:spacing w:line="257" w:lineRule="auto"/>
      </w:pPr>
      <w:r w:rsidRPr="463196C4">
        <w:rPr>
          <w:rFonts w:ascii="Calibri" w:eastAsia="Calibri" w:hAnsi="Calibri" w:cs="Calibri"/>
          <w:b/>
          <w:bCs/>
          <w:sz w:val="24"/>
          <w:szCs w:val="24"/>
        </w:rPr>
        <w:t>Referral instructions</w:t>
      </w:r>
    </w:p>
    <w:p w14:paraId="028CF75F" w14:textId="502A7392" w:rsidR="26FED81C" w:rsidRDefault="26FED81C" w:rsidP="463196C4">
      <w:pPr>
        <w:pStyle w:val="ListParagraph"/>
        <w:numPr>
          <w:ilvl w:val="0"/>
          <w:numId w:val="2"/>
        </w:numPr>
        <w:spacing w:line="257" w:lineRule="auto"/>
        <w:rPr>
          <w:rFonts w:eastAsiaTheme="minorEastAsia"/>
          <w:sz w:val="24"/>
          <w:szCs w:val="24"/>
        </w:rPr>
      </w:pPr>
      <w:r w:rsidRPr="463196C4">
        <w:rPr>
          <w:rFonts w:ascii="Calibri" w:eastAsia="Calibri" w:hAnsi="Calibri" w:cs="Calibri"/>
          <w:sz w:val="24"/>
          <w:szCs w:val="24"/>
        </w:rPr>
        <w:t>Patients will be assessed by their PCP or Urgent Care to determine if they meet current testing criteria</w:t>
      </w:r>
      <w:r w:rsidR="00A46B6B">
        <w:rPr>
          <w:rFonts w:ascii="Calibri" w:eastAsia="Calibri" w:hAnsi="Calibri" w:cs="Calibri"/>
          <w:sz w:val="24"/>
          <w:szCs w:val="24"/>
        </w:rPr>
        <w:t>.  At this time testing will be provided to those patients meeting Priority 1, 2 and 3.  See attached Priority descriptions for information.</w:t>
      </w:r>
    </w:p>
    <w:p w14:paraId="4F7F0311" w14:textId="26E1E3E1" w:rsidR="26FED81C" w:rsidRDefault="00895B26" w:rsidP="2E760B93">
      <w:pPr>
        <w:pStyle w:val="ListParagraph"/>
        <w:numPr>
          <w:ilvl w:val="0"/>
          <w:numId w:val="2"/>
        </w:numPr>
        <w:spacing w:line="257" w:lineRule="auto"/>
        <w:rPr>
          <w:rFonts w:eastAsiaTheme="minorEastAsia"/>
          <w:sz w:val="24"/>
          <w:szCs w:val="24"/>
        </w:rPr>
      </w:pPr>
      <w:r>
        <w:rPr>
          <w:rFonts w:ascii="Calibri" w:eastAsia="Calibri" w:hAnsi="Calibri" w:cs="Calibri"/>
          <w:sz w:val="24"/>
          <w:szCs w:val="24"/>
        </w:rPr>
        <w:t>If criterion is met</w:t>
      </w:r>
      <w:r w:rsidR="00460F44">
        <w:rPr>
          <w:rFonts w:ascii="Calibri" w:eastAsia="Calibri" w:hAnsi="Calibri" w:cs="Calibri"/>
          <w:sz w:val="24"/>
          <w:szCs w:val="24"/>
        </w:rPr>
        <w:t>,</w:t>
      </w:r>
      <w:r>
        <w:rPr>
          <w:rFonts w:ascii="Calibri" w:eastAsia="Calibri" w:hAnsi="Calibri" w:cs="Calibri"/>
          <w:sz w:val="24"/>
          <w:szCs w:val="24"/>
        </w:rPr>
        <w:t xml:space="preserve"> complete</w:t>
      </w:r>
      <w:r w:rsidR="612B388E" w:rsidRPr="2E760B93">
        <w:rPr>
          <w:rFonts w:ascii="Calibri" w:eastAsia="Calibri" w:hAnsi="Calibri" w:cs="Calibri"/>
          <w:sz w:val="24"/>
          <w:szCs w:val="24"/>
        </w:rPr>
        <w:t xml:space="preserve"> </w:t>
      </w:r>
      <w:r w:rsidR="0653EC97" w:rsidRPr="2E760B93">
        <w:rPr>
          <w:rFonts w:ascii="Calibri" w:eastAsia="Calibri" w:hAnsi="Calibri" w:cs="Calibri"/>
          <w:sz w:val="24"/>
          <w:szCs w:val="24"/>
        </w:rPr>
        <w:t>lab order/requisition form</w:t>
      </w:r>
      <w:r w:rsidR="00537401">
        <w:rPr>
          <w:rFonts w:ascii="Calibri" w:eastAsia="Calibri" w:hAnsi="Calibri" w:cs="Calibri"/>
          <w:sz w:val="24"/>
          <w:szCs w:val="24"/>
        </w:rPr>
        <w:t xml:space="preserve"> and PUI</w:t>
      </w:r>
      <w:r w:rsidR="0653EC97" w:rsidRPr="2E760B93">
        <w:rPr>
          <w:rFonts w:ascii="Calibri" w:eastAsia="Calibri" w:hAnsi="Calibri" w:cs="Calibri"/>
          <w:sz w:val="24"/>
          <w:szCs w:val="24"/>
        </w:rPr>
        <w:t xml:space="preserve">, please complete </w:t>
      </w:r>
      <w:r w:rsidR="00537401">
        <w:rPr>
          <w:rFonts w:ascii="Calibri" w:eastAsia="Calibri" w:hAnsi="Calibri" w:cs="Calibri"/>
          <w:sz w:val="24"/>
          <w:szCs w:val="24"/>
        </w:rPr>
        <w:t>section to carbon copy (</w:t>
      </w:r>
      <w:r w:rsidR="00EC6DF5">
        <w:rPr>
          <w:rFonts w:ascii="Calibri" w:eastAsia="Calibri" w:hAnsi="Calibri" w:cs="Calibri"/>
          <w:sz w:val="24"/>
          <w:szCs w:val="24"/>
        </w:rPr>
        <w:t>cc) District Health Department2 Communicable Disease</w:t>
      </w:r>
      <w:r w:rsidR="00537401">
        <w:rPr>
          <w:rFonts w:ascii="Calibri" w:eastAsia="Calibri" w:hAnsi="Calibri" w:cs="Calibri"/>
          <w:sz w:val="24"/>
          <w:szCs w:val="24"/>
        </w:rPr>
        <w:t xml:space="preserve"> (</w:t>
      </w:r>
      <w:r w:rsidR="00EC6DF5" w:rsidRPr="00EC6DF5">
        <w:rPr>
          <w:rFonts w:ascii="Calibri" w:eastAsia="Calibri" w:hAnsi="Calibri" w:cs="Calibri"/>
          <w:sz w:val="24"/>
          <w:szCs w:val="24"/>
        </w:rPr>
        <w:t>989-343-1896</w:t>
      </w:r>
      <w:r w:rsidR="00537401">
        <w:rPr>
          <w:rFonts w:ascii="Calibri" w:eastAsia="Calibri" w:hAnsi="Calibri" w:cs="Calibri"/>
          <w:sz w:val="24"/>
          <w:szCs w:val="24"/>
        </w:rPr>
        <w:t>)</w:t>
      </w:r>
      <w:r w:rsidR="00ED4132">
        <w:rPr>
          <w:rFonts w:ascii="Calibri" w:eastAsia="Calibri" w:hAnsi="Calibri" w:cs="Calibri"/>
          <w:sz w:val="24"/>
          <w:szCs w:val="24"/>
        </w:rPr>
        <w:t>.</w:t>
      </w:r>
    </w:p>
    <w:p w14:paraId="209F5AEE" w14:textId="3DC4B88A" w:rsidR="26FED81C" w:rsidRDefault="6FA0E35F" w:rsidP="2E760B93">
      <w:pPr>
        <w:pStyle w:val="ListParagraph"/>
        <w:numPr>
          <w:ilvl w:val="0"/>
          <w:numId w:val="2"/>
        </w:numPr>
        <w:spacing w:line="257" w:lineRule="auto"/>
        <w:rPr>
          <w:sz w:val="24"/>
          <w:szCs w:val="24"/>
        </w:rPr>
      </w:pPr>
      <w:r w:rsidRPr="2E760B93">
        <w:rPr>
          <w:rFonts w:ascii="Calibri" w:eastAsia="Calibri" w:hAnsi="Calibri" w:cs="Calibri"/>
          <w:sz w:val="24"/>
          <w:szCs w:val="24"/>
        </w:rPr>
        <w:t>On</w:t>
      </w:r>
      <w:r w:rsidR="1E64F240" w:rsidRPr="2E760B93">
        <w:rPr>
          <w:rFonts w:ascii="Calibri" w:eastAsia="Calibri" w:hAnsi="Calibri" w:cs="Calibri"/>
          <w:sz w:val="24"/>
          <w:szCs w:val="24"/>
        </w:rPr>
        <w:t>c</w:t>
      </w:r>
      <w:r w:rsidRPr="2E760B93">
        <w:rPr>
          <w:rFonts w:ascii="Calibri" w:eastAsia="Calibri" w:hAnsi="Calibri" w:cs="Calibri"/>
          <w:sz w:val="24"/>
          <w:szCs w:val="24"/>
        </w:rPr>
        <w:t>e lab order/requisition is complete, fax it along with</w:t>
      </w:r>
      <w:r w:rsidR="001513BA" w:rsidRPr="2E760B93">
        <w:rPr>
          <w:rFonts w:ascii="Calibri" w:eastAsia="Calibri" w:hAnsi="Calibri" w:cs="Calibri"/>
          <w:sz w:val="24"/>
          <w:szCs w:val="24"/>
        </w:rPr>
        <w:t xml:space="preserve"> the PUI/Case Report Form Cover Sheet</w:t>
      </w:r>
      <w:r w:rsidR="00895B26">
        <w:rPr>
          <w:rFonts w:ascii="Calibri" w:eastAsia="Calibri" w:hAnsi="Calibri" w:cs="Calibri"/>
          <w:sz w:val="24"/>
          <w:szCs w:val="24"/>
        </w:rPr>
        <w:t xml:space="preserve"> and a demographics sheet</w:t>
      </w:r>
      <w:r w:rsidR="26FED81C" w:rsidRPr="2E760B93">
        <w:rPr>
          <w:rFonts w:ascii="Calibri" w:eastAsia="Calibri" w:hAnsi="Calibri" w:cs="Calibri"/>
          <w:sz w:val="24"/>
          <w:szCs w:val="24"/>
        </w:rPr>
        <w:t xml:space="preserve"> to:</w:t>
      </w:r>
    </w:p>
    <w:p w14:paraId="5A7A571E" w14:textId="76677FAE" w:rsidR="26FED81C" w:rsidRDefault="00895B26" w:rsidP="463196C4">
      <w:pPr>
        <w:spacing w:line="257" w:lineRule="auto"/>
        <w:jc w:val="center"/>
      </w:pPr>
      <w:r>
        <w:rPr>
          <w:rFonts w:ascii="Calibri" w:eastAsia="Calibri" w:hAnsi="Calibri" w:cs="Calibri"/>
          <w:sz w:val="32"/>
          <w:szCs w:val="32"/>
        </w:rPr>
        <w:t>FAX: 1-</w:t>
      </w:r>
      <w:r w:rsidR="00B861B1" w:rsidRPr="00B861B1">
        <w:rPr>
          <w:rFonts w:ascii="Calibri" w:eastAsia="Calibri" w:hAnsi="Calibri" w:cs="Calibri"/>
          <w:sz w:val="32"/>
          <w:szCs w:val="32"/>
        </w:rPr>
        <w:t>989-358-3762</w:t>
      </w:r>
    </w:p>
    <w:p w14:paraId="08CD0E2E" w14:textId="4B24A2CC" w:rsidR="26FED81C" w:rsidRDefault="26FED81C" w:rsidP="463196C4">
      <w:pPr>
        <w:spacing w:line="257" w:lineRule="auto"/>
      </w:pPr>
      <w:r w:rsidRPr="463196C4">
        <w:rPr>
          <w:rFonts w:ascii="Calibri" w:eastAsia="Calibri" w:hAnsi="Calibri" w:cs="Calibri"/>
          <w:b/>
          <w:bCs/>
          <w:sz w:val="24"/>
          <w:szCs w:val="24"/>
        </w:rPr>
        <w:t>Please note:</w:t>
      </w:r>
      <w:r w:rsidRPr="463196C4">
        <w:rPr>
          <w:rFonts w:ascii="Calibri" w:eastAsia="Calibri" w:hAnsi="Calibri" w:cs="Calibri"/>
          <w:sz w:val="24"/>
          <w:szCs w:val="24"/>
        </w:rPr>
        <w:t xml:space="preserve"> We will not be doing Influenza or any other type of testing at the testing center.  If you would like your patient tested for Influenza, please complete in your office.  We will not be assessing clients at the testing center. If clients are having difficulty breathing, they should be directed to call the Emergency Department.  </w:t>
      </w:r>
    </w:p>
    <w:p w14:paraId="2D6EB528" w14:textId="57D1096D" w:rsidR="26FED81C" w:rsidRDefault="26FED81C" w:rsidP="463196C4">
      <w:pPr>
        <w:spacing w:line="257" w:lineRule="auto"/>
      </w:pPr>
      <w:r w:rsidRPr="463196C4">
        <w:rPr>
          <w:rFonts w:ascii="Calibri" w:eastAsia="Calibri" w:hAnsi="Calibri" w:cs="Calibri"/>
          <w:b/>
          <w:bCs/>
          <w:sz w:val="24"/>
          <w:szCs w:val="24"/>
        </w:rPr>
        <w:t>Patient Education</w:t>
      </w:r>
    </w:p>
    <w:p w14:paraId="0ED8EA53" w14:textId="75828842" w:rsidR="26FED81C" w:rsidRDefault="26FED81C" w:rsidP="463196C4">
      <w:pPr>
        <w:spacing w:line="257" w:lineRule="auto"/>
      </w:pPr>
      <w:r w:rsidRPr="463196C4">
        <w:rPr>
          <w:rFonts w:ascii="Calibri" w:eastAsia="Calibri" w:hAnsi="Calibri" w:cs="Calibri"/>
          <w:sz w:val="24"/>
          <w:szCs w:val="24"/>
        </w:rPr>
        <w:t>Once referral is made, please inform patients of next steps:</w:t>
      </w:r>
    </w:p>
    <w:p w14:paraId="18E2333F" w14:textId="77777777" w:rsidR="00ED4132" w:rsidRPr="00ED4132" w:rsidRDefault="26FED81C" w:rsidP="463196C4">
      <w:pPr>
        <w:pStyle w:val="ListParagraph"/>
        <w:numPr>
          <w:ilvl w:val="0"/>
          <w:numId w:val="2"/>
        </w:numPr>
        <w:spacing w:line="257" w:lineRule="auto"/>
        <w:rPr>
          <w:rFonts w:eastAsiaTheme="minorEastAsia"/>
          <w:sz w:val="24"/>
          <w:szCs w:val="24"/>
        </w:rPr>
      </w:pPr>
      <w:r w:rsidRPr="7CEF17C0">
        <w:rPr>
          <w:rFonts w:ascii="Calibri" w:eastAsia="Calibri" w:hAnsi="Calibri" w:cs="Calibri"/>
          <w:sz w:val="24"/>
          <w:szCs w:val="24"/>
        </w:rPr>
        <w:t>Once fax is received, t</w:t>
      </w:r>
      <w:r w:rsidR="13CEE84D" w:rsidRPr="7CEF17C0">
        <w:rPr>
          <w:rFonts w:ascii="Calibri" w:eastAsia="Calibri" w:hAnsi="Calibri" w:cs="Calibri"/>
          <w:sz w:val="24"/>
          <w:szCs w:val="24"/>
        </w:rPr>
        <w:t>esting center</w:t>
      </w:r>
      <w:r w:rsidRPr="7CEF17C0">
        <w:rPr>
          <w:rFonts w:ascii="Calibri" w:eastAsia="Calibri" w:hAnsi="Calibri" w:cs="Calibri"/>
          <w:sz w:val="24"/>
          <w:szCs w:val="24"/>
        </w:rPr>
        <w:t xml:space="preserve"> staff will review and contact the patient to schedule an appointment.</w:t>
      </w:r>
    </w:p>
    <w:p w14:paraId="29ECB581" w14:textId="6BD20301" w:rsidR="26FED81C" w:rsidRDefault="00ED4132" w:rsidP="463196C4">
      <w:pPr>
        <w:pStyle w:val="ListParagraph"/>
        <w:numPr>
          <w:ilvl w:val="0"/>
          <w:numId w:val="2"/>
        </w:numPr>
        <w:spacing w:line="257" w:lineRule="auto"/>
        <w:rPr>
          <w:rFonts w:eastAsiaTheme="minorEastAsia"/>
          <w:sz w:val="24"/>
          <w:szCs w:val="24"/>
        </w:rPr>
      </w:pPr>
      <w:r>
        <w:rPr>
          <w:rFonts w:ascii="Calibri" w:eastAsia="Calibri" w:hAnsi="Calibri" w:cs="Calibri"/>
          <w:sz w:val="24"/>
          <w:szCs w:val="24"/>
        </w:rPr>
        <w:t>If your office does not have an account with Quest Diagnostics Laboratory the patient will be set up with a telehealth visit with an Alcona Health Center provider to review scre</w:t>
      </w:r>
      <w:r w:rsidR="00407F02">
        <w:rPr>
          <w:rFonts w:ascii="Calibri" w:eastAsia="Calibri" w:hAnsi="Calibri" w:cs="Calibri"/>
          <w:sz w:val="24"/>
          <w:szCs w:val="24"/>
        </w:rPr>
        <w:t>ening information and place COVID</w:t>
      </w:r>
      <w:r>
        <w:rPr>
          <w:rFonts w:ascii="Calibri" w:eastAsia="Calibri" w:hAnsi="Calibri" w:cs="Calibri"/>
          <w:sz w:val="24"/>
          <w:szCs w:val="24"/>
        </w:rPr>
        <w:t xml:space="preserve"> testing order.</w:t>
      </w:r>
      <w:r w:rsidR="26FED81C" w:rsidRPr="7CEF17C0">
        <w:rPr>
          <w:rFonts w:ascii="Calibri" w:eastAsia="Calibri" w:hAnsi="Calibri" w:cs="Calibri"/>
          <w:sz w:val="24"/>
          <w:szCs w:val="24"/>
        </w:rPr>
        <w:t xml:space="preserve"> </w:t>
      </w:r>
    </w:p>
    <w:p w14:paraId="7A0669CC" w14:textId="2E98C5C8" w:rsidR="26FED81C" w:rsidRDefault="26FED81C" w:rsidP="463196C4">
      <w:pPr>
        <w:pStyle w:val="ListParagraph"/>
        <w:numPr>
          <w:ilvl w:val="0"/>
          <w:numId w:val="2"/>
        </w:numPr>
        <w:spacing w:line="257" w:lineRule="auto"/>
        <w:rPr>
          <w:rFonts w:eastAsiaTheme="minorEastAsia"/>
          <w:sz w:val="24"/>
          <w:szCs w:val="24"/>
        </w:rPr>
      </w:pPr>
      <w:r w:rsidRPr="463196C4">
        <w:rPr>
          <w:rFonts w:ascii="Calibri" w:eastAsia="Calibri" w:hAnsi="Calibri" w:cs="Calibri"/>
          <w:sz w:val="24"/>
          <w:szCs w:val="24"/>
        </w:rPr>
        <w:t>At appointment time, client will need to stop at entrance to testing site.</w:t>
      </w:r>
    </w:p>
    <w:p w14:paraId="7CEA85D0" w14:textId="56945235" w:rsidR="26FED81C" w:rsidRDefault="26FED81C" w:rsidP="463196C4">
      <w:pPr>
        <w:pStyle w:val="ListParagraph"/>
        <w:numPr>
          <w:ilvl w:val="0"/>
          <w:numId w:val="2"/>
        </w:numPr>
        <w:spacing w:line="257" w:lineRule="auto"/>
        <w:rPr>
          <w:rFonts w:eastAsiaTheme="minorEastAsia"/>
          <w:sz w:val="24"/>
          <w:szCs w:val="24"/>
        </w:rPr>
      </w:pPr>
      <w:r w:rsidRPr="463196C4">
        <w:rPr>
          <w:rFonts w:ascii="Calibri" w:eastAsia="Calibri" w:hAnsi="Calibri" w:cs="Calibri"/>
          <w:sz w:val="24"/>
          <w:szCs w:val="24"/>
        </w:rPr>
        <w:t>DO NOT roll down window; show</w:t>
      </w:r>
      <w:r w:rsidR="001513BA">
        <w:rPr>
          <w:rFonts w:ascii="Calibri" w:eastAsia="Calibri" w:hAnsi="Calibri" w:cs="Calibri"/>
          <w:sz w:val="24"/>
          <w:szCs w:val="24"/>
        </w:rPr>
        <w:t xml:space="preserve"> driver's license and lab slip </w:t>
      </w:r>
      <w:r w:rsidR="00DB30A7">
        <w:rPr>
          <w:rFonts w:ascii="Calibri" w:eastAsia="Calibri" w:hAnsi="Calibri" w:cs="Calibri"/>
          <w:sz w:val="24"/>
          <w:szCs w:val="24"/>
        </w:rPr>
        <w:t xml:space="preserve">(if available) </w:t>
      </w:r>
      <w:r w:rsidR="001513BA">
        <w:rPr>
          <w:rFonts w:ascii="Calibri" w:eastAsia="Calibri" w:hAnsi="Calibri" w:cs="Calibri"/>
          <w:sz w:val="24"/>
          <w:szCs w:val="24"/>
        </w:rPr>
        <w:t>b</w:t>
      </w:r>
      <w:r w:rsidRPr="463196C4">
        <w:rPr>
          <w:rFonts w:ascii="Calibri" w:eastAsia="Calibri" w:hAnsi="Calibri" w:cs="Calibri"/>
          <w:sz w:val="24"/>
          <w:szCs w:val="24"/>
        </w:rPr>
        <w:t>y holding them up to car window to verify appointment.</w:t>
      </w:r>
    </w:p>
    <w:p w14:paraId="53F4DC9C" w14:textId="4EC7C8C6" w:rsidR="26FED81C" w:rsidRDefault="26FED81C" w:rsidP="2E760B93">
      <w:pPr>
        <w:pStyle w:val="ListParagraph"/>
        <w:numPr>
          <w:ilvl w:val="0"/>
          <w:numId w:val="2"/>
        </w:numPr>
        <w:spacing w:line="257" w:lineRule="auto"/>
        <w:rPr>
          <w:rFonts w:eastAsiaTheme="minorEastAsia"/>
          <w:sz w:val="24"/>
          <w:szCs w:val="24"/>
        </w:rPr>
      </w:pPr>
      <w:r w:rsidRPr="2E760B93">
        <w:rPr>
          <w:rFonts w:ascii="Calibri" w:eastAsia="Calibri" w:hAnsi="Calibri" w:cs="Calibri"/>
          <w:sz w:val="24"/>
          <w:szCs w:val="24"/>
        </w:rPr>
        <w:t xml:space="preserve">Once verified, drive forward and a </w:t>
      </w:r>
      <w:r w:rsidR="26BBC19D" w:rsidRPr="2E760B93">
        <w:rPr>
          <w:rFonts w:ascii="Calibri" w:eastAsia="Calibri" w:hAnsi="Calibri" w:cs="Calibri"/>
          <w:sz w:val="24"/>
          <w:szCs w:val="24"/>
        </w:rPr>
        <w:t>healthcare worker</w:t>
      </w:r>
      <w:r w:rsidRPr="2E760B93">
        <w:rPr>
          <w:rFonts w:ascii="Calibri" w:eastAsia="Calibri" w:hAnsi="Calibri" w:cs="Calibri"/>
          <w:sz w:val="24"/>
          <w:szCs w:val="24"/>
        </w:rPr>
        <w:t xml:space="preserve"> will again verify name and date of birth</w:t>
      </w:r>
      <w:r w:rsidR="3AB51846" w:rsidRPr="2E760B93">
        <w:rPr>
          <w:rFonts w:ascii="Calibri" w:eastAsia="Calibri" w:hAnsi="Calibri" w:cs="Calibri"/>
          <w:sz w:val="24"/>
          <w:szCs w:val="24"/>
        </w:rPr>
        <w:t xml:space="preserve"> by holding lab slip and driver’s license up to window.</w:t>
      </w:r>
    </w:p>
    <w:p w14:paraId="68591A90" w14:textId="4FAB557D" w:rsidR="26FED81C" w:rsidRDefault="26FED81C" w:rsidP="2E760B93">
      <w:pPr>
        <w:pStyle w:val="ListParagraph"/>
        <w:numPr>
          <w:ilvl w:val="0"/>
          <w:numId w:val="2"/>
        </w:numPr>
        <w:spacing w:line="257" w:lineRule="auto"/>
        <w:rPr>
          <w:rFonts w:eastAsiaTheme="minorEastAsia"/>
          <w:sz w:val="24"/>
          <w:szCs w:val="24"/>
        </w:rPr>
      </w:pPr>
      <w:r w:rsidRPr="2E760B93">
        <w:rPr>
          <w:rFonts w:ascii="Calibri" w:eastAsia="Calibri" w:hAnsi="Calibri" w:cs="Calibri"/>
          <w:sz w:val="24"/>
          <w:szCs w:val="24"/>
        </w:rPr>
        <w:lastRenderedPageBreak/>
        <w:t xml:space="preserve">They will be instructed to roll down their window </w:t>
      </w:r>
      <w:r w:rsidR="530E3E86" w:rsidRPr="2E760B93">
        <w:rPr>
          <w:rFonts w:ascii="Calibri" w:eastAsia="Calibri" w:hAnsi="Calibri" w:cs="Calibri"/>
          <w:sz w:val="24"/>
          <w:szCs w:val="24"/>
        </w:rPr>
        <w:t>no more than 3 inches</w:t>
      </w:r>
      <w:r w:rsidRPr="2E760B93">
        <w:rPr>
          <w:rFonts w:ascii="Calibri" w:eastAsia="Calibri" w:hAnsi="Calibri" w:cs="Calibri"/>
          <w:sz w:val="24"/>
          <w:szCs w:val="24"/>
        </w:rPr>
        <w:t xml:space="preserve"> and will be handed collection items through the window.</w:t>
      </w:r>
    </w:p>
    <w:p w14:paraId="74A078FD" w14:textId="3AF8B110" w:rsidR="26FED81C" w:rsidRDefault="26FED81C" w:rsidP="001375DD">
      <w:pPr>
        <w:pStyle w:val="CommentText"/>
        <w:numPr>
          <w:ilvl w:val="0"/>
          <w:numId w:val="5"/>
        </w:numPr>
        <w:rPr>
          <w:rFonts w:eastAsiaTheme="minorEastAsia"/>
          <w:sz w:val="24"/>
          <w:szCs w:val="24"/>
        </w:rPr>
      </w:pPr>
      <w:r w:rsidRPr="463196C4">
        <w:rPr>
          <w:rFonts w:ascii="Calibri" w:eastAsia="Calibri" w:hAnsi="Calibri" w:cs="Calibri"/>
          <w:sz w:val="24"/>
          <w:szCs w:val="24"/>
        </w:rPr>
        <w:t xml:space="preserve">Patient will collect specimen </w:t>
      </w:r>
      <w:r w:rsidR="00407F02">
        <w:rPr>
          <w:rFonts w:ascii="Calibri" w:eastAsia="Calibri" w:hAnsi="Calibri" w:cs="Calibri"/>
          <w:sz w:val="24"/>
          <w:szCs w:val="24"/>
        </w:rPr>
        <w:t>(i</w:t>
      </w:r>
      <w:r w:rsidR="00407F02" w:rsidRPr="00407F02">
        <w:rPr>
          <w:rFonts w:cstheme="minorHAnsi"/>
          <w:sz w:val="24"/>
          <w:szCs w:val="24"/>
        </w:rPr>
        <w:t xml:space="preserve">nsert till slight resistance/rotate once/leave in place 15 seconds/and then repeat in the other nostril/put </w:t>
      </w:r>
      <w:r w:rsidR="009814EE">
        <w:rPr>
          <w:rFonts w:cstheme="minorHAnsi"/>
          <w:sz w:val="24"/>
          <w:szCs w:val="24"/>
        </w:rPr>
        <w:t>Q</w:t>
      </w:r>
      <w:r w:rsidR="00407F02">
        <w:rPr>
          <w:rFonts w:cstheme="minorHAnsi"/>
          <w:sz w:val="24"/>
          <w:szCs w:val="24"/>
        </w:rPr>
        <w:t>-</w:t>
      </w:r>
      <w:r w:rsidR="00407F02" w:rsidRPr="00407F02">
        <w:rPr>
          <w:rFonts w:cstheme="minorHAnsi"/>
          <w:sz w:val="24"/>
          <w:szCs w:val="24"/>
        </w:rPr>
        <w:t>tip in tes</w:t>
      </w:r>
      <w:r w:rsidR="00407F02">
        <w:rPr>
          <w:rFonts w:cstheme="minorHAnsi"/>
          <w:sz w:val="24"/>
          <w:szCs w:val="24"/>
        </w:rPr>
        <w:t xml:space="preserve">t </w:t>
      </w:r>
      <w:r w:rsidR="00407F02" w:rsidRPr="00407F02">
        <w:rPr>
          <w:rFonts w:cstheme="minorHAnsi"/>
          <w:sz w:val="24"/>
          <w:szCs w:val="24"/>
        </w:rPr>
        <w:t>tube and return to staff</w:t>
      </w:r>
      <w:r w:rsidR="00407F02">
        <w:rPr>
          <w:rFonts w:cstheme="minorHAnsi"/>
          <w:sz w:val="24"/>
          <w:szCs w:val="24"/>
        </w:rPr>
        <w:t xml:space="preserve">) </w:t>
      </w:r>
      <w:r w:rsidRPr="463196C4">
        <w:rPr>
          <w:rFonts w:ascii="Calibri" w:eastAsia="Calibri" w:hAnsi="Calibri" w:cs="Calibri"/>
          <w:sz w:val="24"/>
          <w:szCs w:val="24"/>
        </w:rPr>
        <w:t>and pass it back through the window into a collection bag.</w:t>
      </w:r>
    </w:p>
    <w:p w14:paraId="04D98EB1" w14:textId="110C994A" w:rsidR="26FED81C" w:rsidRDefault="26FED81C" w:rsidP="463196C4">
      <w:pPr>
        <w:pStyle w:val="ListParagraph"/>
        <w:numPr>
          <w:ilvl w:val="0"/>
          <w:numId w:val="2"/>
        </w:numPr>
        <w:spacing w:line="257" w:lineRule="auto"/>
        <w:rPr>
          <w:rFonts w:eastAsiaTheme="minorEastAsia"/>
          <w:sz w:val="24"/>
          <w:szCs w:val="24"/>
        </w:rPr>
      </w:pPr>
      <w:r w:rsidRPr="463196C4">
        <w:rPr>
          <w:rFonts w:ascii="Calibri" w:eastAsia="Calibri" w:hAnsi="Calibri" w:cs="Calibri"/>
          <w:sz w:val="24"/>
          <w:szCs w:val="24"/>
        </w:rPr>
        <w:t>Patient will be given discharge instructions and will leave the testing site.</w:t>
      </w:r>
    </w:p>
    <w:p w14:paraId="696E0161" w14:textId="09B1E8A7" w:rsidR="26FED81C" w:rsidRDefault="5E45513B" w:rsidP="2E760B93">
      <w:pPr>
        <w:spacing w:line="257" w:lineRule="auto"/>
        <w:rPr>
          <w:rFonts w:eastAsiaTheme="minorEastAsia"/>
          <w:sz w:val="24"/>
          <w:szCs w:val="24"/>
          <w:highlight w:val="yellow"/>
        </w:rPr>
      </w:pPr>
      <w:r w:rsidRPr="2E760B93">
        <w:rPr>
          <w:rFonts w:ascii="Calibri" w:eastAsia="Calibri" w:hAnsi="Calibri" w:cs="Calibri"/>
          <w:sz w:val="24"/>
          <w:szCs w:val="24"/>
        </w:rPr>
        <w:t xml:space="preserve"> Additionally</w:t>
      </w:r>
      <w:r w:rsidR="26FED81C" w:rsidRPr="2E760B93">
        <w:rPr>
          <w:rFonts w:ascii="Calibri" w:eastAsia="Calibri" w:hAnsi="Calibri" w:cs="Calibri"/>
          <w:sz w:val="24"/>
          <w:szCs w:val="24"/>
        </w:rPr>
        <w:t>,</w:t>
      </w:r>
      <w:r w:rsidR="6D5765D5" w:rsidRPr="2E760B93">
        <w:rPr>
          <w:rFonts w:ascii="Calibri" w:eastAsia="Calibri" w:hAnsi="Calibri" w:cs="Calibri"/>
          <w:sz w:val="24"/>
          <w:szCs w:val="24"/>
        </w:rPr>
        <w:t xml:space="preserve"> prior to their scheduled appointment at the testing center, </w:t>
      </w:r>
      <w:r w:rsidR="26FED81C" w:rsidRPr="2E760B93">
        <w:rPr>
          <w:rFonts w:ascii="Calibri" w:eastAsia="Calibri" w:hAnsi="Calibri" w:cs="Calibri"/>
          <w:sz w:val="24"/>
          <w:szCs w:val="24"/>
        </w:rPr>
        <w:t xml:space="preserve">please </w:t>
      </w:r>
      <w:r w:rsidR="001513BA" w:rsidRPr="2E760B93">
        <w:rPr>
          <w:rFonts w:ascii="Calibri" w:eastAsia="Calibri" w:hAnsi="Calibri" w:cs="Calibri"/>
          <w:sz w:val="24"/>
          <w:szCs w:val="24"/>
        </w:rPr>
        <w:t>have</w:t>
      </w:r>
      <w:r w:rsidR="26FED81C" w:rsidRPr="2E760B93">
        <w:rPr>
          <w:rFonts w:ascii="Calibri" w:eastAsia="Calibri" w:hAnsi="Calibri" w:cs="Calibri"/>
          <w:sz w:val="24"/>
          <w:szCs w:val="24"/>
        </w:rPr>
        <w:t xml:space="preserve"> your patient </w:t>
      </w:r>
      <w:r w:rsidR="001513BA" w:rsidRPr="2E760B93">
        <w:rPr>
          <w:rFonts w:ascii="Calibri" w:eastAsia="Calibri" w:hAnsi="Calibri" w:cs="Calibri"/>
          <w:sz w:val="24"/>
          <w:szCs w:val="24"/>
        </w:rPr>
        <w:t xml:space="preserve">view </w:t>
      </w:r>
      <w:r w:rsidR="26FED81C" w:rsidRPr="2E760B93">
        <w:rPr>
          <w:rFonts w:ascii="Calibri" w:eastAsia="Calibri" w:hAnsi="Calibri" w:cs="Calibri"/>
          <w:sz w:val="24"/>
          <w:szCs w:val="24"/>
        </w:rPr>
        <w:t>the foll</w:t>
      </w:r>
      <w:r w:rsidR="26FED81C" w:rsidRPr="2E760B93">
        <w:rPr>
          <w:rFonts w:eastAsiaTheme="minorEastAsia"/>
          <w:sz w:val="24"/>
          <w:szCs w:val="24"/>
        </w:rPr>
        <w:t>owing video about self-administering the test at the collection site</w:t>
      </w:r>
      <w:r w:rsidR="575267D0" w:rsidRPr="2E760B93">
        <w:rPr>
          <w:rFonts w:eastAsiaTheme="minorEastAsia"/>
          <w:sz w:val="24"/>
          <w:szCs w:val="24"/>
        </w:rPr>
        <w:t>.</w:t>
      </w:r>
    </w:p>
    <w:p w14:paraId="7B757C20" w14:textId="3A1FEE2C" w:rsidR="6B8C3896" w:rsidRPr="009E61A4" w:rsidRDefault="009E61A4" w:rsidP="009E61A4">
      <w:pPr>
        <w:pStyle w:val="ListParagraph"/>
        <w:numPr>
          <w:ilvl w:val="0"/>
          <w:numId w:val="5"/>
        </w:numPr>
        <w:spacing w:line="257" w:lineRule="auto"/>
        <w:rPr>
          <w:rFonts w:eastAsiaTheme="minorEastAsia"/>
          <w:color w:val="0563C1"/>
        </w:rPr>
      </w:pPr>
      <w:r w:rsidRPr="009E61A4">
        <w:rPr>
          <w:rFonts w:eastAsiaTheme="minorEastAsia"/>
          <w:sz w:val="24"/>
          <w:szCs w:val="24"/>
        </w:rPr>
        <w:t xml:space="preserve">Please provide patients with this link for an instructional video demonstrating self-collection:  </w:t>
      </w:r>
      <w:hyperlink r:id="rId10" w:history="1">
        <w:r w:rsidRPr="009E61A4">
          <w:rPr>
            <w:rStyle w:val="Hyperlink"/>
            <w:rFonts w:ascii="Tahoma" w:hAnsi="Tahoma" w:cs="Tahoma"/>
          </w:rPr>
          <w:t>https://www.alconahealthcenters.org/covid-19-alerts/</w:t>
        </w:r>
      </w:hyperlink>
      <w:r w:rsidRPr="009E61A4">
        <w:rPr>
          <w:rFonts w:ascii="Tahoma" w:hAnsi="Tahoma" w:cs="Tahoma"/>
          <w:color w:val="000000"/>
        </w:rPr>
        <w:t>​</w:t>
      </w:r>
      <w:r w:rsidR="009814EE" w:rsidRPr="009E61A4">
        <w:rPr>
          <w:rFonts w:eastAsiaTheme="minorEastAsia"/>
          <w:sz w:val="24"/>
          <w:szCs w:val="24"/>
        </w:rPr>
        <w:t>.</w:t>
      </w:r>
    </w:p>
    <w:p w14:paraId="18ACE7A3" w14:textId="77777777" w:rsidR="008365AE" w:rsidRPr="00ED4132" w:rsidRDefault="008365AE" w:rsidP="008365AE">
      <w:pPr>
        <w:pStyle w:val="ListParagraph"/>
        <w:spacing w:line="257" w:lineRule="auto"/>
        <w:ind w:left="1440"/>
        <w:rPr>
          <w:rStyle w:val="Hyperlink"/>
          <w:rFonts w:eastAsiaTheme="minorEastAsia"/>
          <w:color w:val="0563C1"/>
          <w:u w:val="none"/>
        </w:rPr>
      </w:pPr>
    </w:p>
    <w:p w14:paraId="1DFEC2C6" w14:textId="68E04117" w:rsidR="00ED4132" w:rsidRPr="00ED4132" w:rsidRDefault="00ED4132" w:rsidP="00ED4132">
      <w:pPr>
        <w:pStyle w:val="ListParagraph"/>
        <w:numPr>
          <w:ilvl w:val="0"/>
          <w:numId w:val="4"/>
        </w:numPr>
        <w:spacing w:line="257" w:lineRule="auto"/>
        <w:rPr>
          <w:rFonts w:eastAsiaTheme="minorEastAsia"/>
        </w:rPr>
      </w:pPr>
      <w:r>
        <w:rPr>
          <w:rFonts w:eastAsiaTheme="minorEastAsia"/>
        </w:rPr>
        <w:t>For providers without Quest Diagnosti</w:t>
      </w:r>
      <w:r w:rsidR="00017E49">
        <w:rPr>
          <w:rFonts w:eastAsiaTheme="minorEastAsia"/>
        </w:rPr>
        <w:t>c Laboratories account, AHC will</w:t>
      </w:r>
      <w:r>
        <w:rPr>
          <w:rFonts w:eastAsiaTheme="minorEastAsia"/>
        </w:rPr>
        <w:t xml:space="preserve"> fax testing results to your office and AHC is requesting a return fax notifying receipt of the result.</w:t>
      </w:r>
    </w:p>
    <w:p w14:paraId="7A667040" w14:textId="7B48B42A" w:rsidR="6B8C3896" w:rsidRPr="00B10F88" w:rsidRDefault="2F9987BE" w:rsidP="2E760B93">
      <w:pPr>
        <w:spacing w:line="257" w:lineRule="auto"/>
        <w:rPr>
          <w:rFonts w:eastAsiaTheme="minorEastAsia"/>
          <w:sz w:val="24"/>
          <w:szCs w:val="24"/>
        </w:rPr>
      </w:pPr>
      <w:r w:rsidRPr="2E760B93">
        <w:rPr>
          <w:rFonts w:eastAsiaTheme="minorEastAsia"/>
          <w:b/>
          <w:bCs/>
          <w:sz w:val="24"/>
          <w:szCs w:val="24"/>
        </w:rPr>
        <w:t>For additional</w:t>
      </w:r>
      <w:r w:rsidR="001513BA" w:rsidRPr="2E760B93">
        <w:rPr>
          <w:rFonts w:eastAsiaTheme="minorEastAsia"/>
          <w:b/>
          <w:bCs/>
          <w:sz w:val="24"/>
          <w:szCs w:val="24"/>
        </w:rPr>
        <w:t xml:space="preserve"> provider</w:t>
      </w:r>
      <w:r w:rsidRPr="2E760B93">
        <w:rPr>
          <w:rFonts w:eastAsiaTheme="minorEastAsia"/>
          <w:b/>
          <w:bCs/>
          <w:sz w:val="24"/>
          <w:szCs w:val="24"/>
        </w:rPr>
        <w:t xml:space="preserve"> information</w:t>
      </w:r>
      <w:r w:rsidR="1430DCB4" w:rsidRPr="2E760B93">
        <w:rPr>
          <w:rFonts w:eastAsiaTheme="minorEastAsia"/>
          <w:b/>
          <w:bCs/>
          <w:sz w:val="24"/>
          <w:szCs w:val="24"/>
        </w:rPr>
        <w:t xml:space="preserve"> or questions</w:t>
      </w:r>
      <w:r w:rsidRPr="2E760B93">
        <w:rPr>
          <w:rFonts w:eastAsiaTheme="minorEastAsia"/>
          <w:b/>
          <w:bCs/>
          <w:sz w:val="24"/>
          <w:szCs w:val="24"/>
        </w:rPr>
        <w:t xml:space="preserve"> please call: </w:t>
      </w:r>
      <w:r w:rsidRPr="00B861B1">
        <w:rPr>
          <w:rFonts w:eastAsiaTheme="minorEastAsia"/>
          <w:sz w:val="24"/>
          <w:szCs w:val="24"/>
        </w:rPr>
        <w:t>(</w:t>
      </w:r>
      <w:r w:rsidR="00B861B1" w:rsidRPr="00B861B1">
        <w:rPr>
          <w:rFonts w:eastAsiaTheme="minorEastAsia"/>
          <w:sz w:val="24"/>
          <w:szCs w:val="24"/>
        </w:rPr>
        <w:t>989</w:t>
      </w:r>
      <w:r w:rsidRPr="00B861B1">
        <w:rPr>
          <w:rFonts w:eastAsiaTheme="minorEastAsia"/>
          <w:sz w:val="24"/>
          <w:szCs w:val="24"/>
        </w:rPr>
        <w:t>)</w:t>
      </w:r>
      <w:r w:rsidR="0071034D">
        <w:rPr>
          <w:rFonts w:eastAsiaTheme="minorEastAsia"/>
          <w:sz w:val="24"/>
          <w:szCs w:val="24"/>
        </w:rPr>
        <w:t>736-8157</w:t>
      </w:r>
      <w:r w:rsidR="00B861B1" w:rsidRPr="00B861B1">
        <w:rPr>
          <w:rFonts w:eastAsiaTheme="minorEastAsia"/>
          <w:sz w:val="24"/>
          <w:szCs w:val="24"/>
        </w:rPr>
        <w:t xml:space="preserve"> ext 9819</w:t>
      </w:r>
      <w:r w:rsidR="00B10F88" w:rsidRPr="2E760B93">
        <w:rPr>
          <w:rFonts w:eastAsiaTheme="minorEastAsia"/>
          <w:sz w:val="24"/>
          <w:szCs w:val="24"/>
        </w:rPr>
        <w:t xml:space="preserve">. For general patient questions on COVID-19, please </w:t>
      </w:r>
      <w:r w:rsidR="00780357" w:rsidRPr="2E760B93">
        <w:rPr>
          <w:rFonts w:eastAsiaTheme="minorEastAsia"/>
          <w:sz w:val="24"/>
          <w:szCs w:val="24"/>
        </w:rPr>
        <w:t>direct questions to the MDHHS hotline 1-888-535-6136</w:t>
      </w:r>
      <w:r w:rsidR="00D64718" w:rsidRPr="2E760B93">
        <w:rPr>
          <w:rFonts w:eastAsiaTheme="minorEastAsia"/>
          <w:sz w:val="24"/>
          <w:szCs w:val="24"/>
        </w:rPr>
        <w:t xml:space="preserve">. </w:t>
      </w:r>
    </w:p>
    <w:p w14:paraId="1A979B0C" w14:textId="4D7D0AF2" w:rsidR="26FED81C" w:rsidRDefault="26FED81C">
      <w:r>
        <w:br/>
      </w:r>
    </w:p>
    <w:p w14:paraId="0766DAC4" w14:textId="22C3F2EF" w:rsidR="463196C4" w:rsidRDefault="463196C4" w:rsidP="463196C4">
      <w:pPr>
        <w:rPr>
          <w:sz w:val="24"/>
          <w:szCs w:val="24"/>
        </w:rPr>
      </w:pPr>
      <w:bookmarkStart w:id="0" w:name="_GoBack"/>
      <w:bookmarkEnd w:id="0"/>
    </w:p>
    <w:sectPr w:rsidR="463196C4">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83BE77" w16cex:dateUtc="2020-03-30T18:48:56.629Z"/>
</w16cex:commentsExtensible>
</file>

<file path=word/commentsIds.xml><?xml version="1.0" encoding="utf-8"?>
<w16cid:commentsIds xmlns:mc="http://schemas.openxmlformats.org/markup-compatibility/2006" xmlns:w16cid="http://schemas.microsoft.com/office/word/2016/wordml/cid" mc:Ignorable="w16cid">
  <w16cid:commentId w16cid:paraId="7CE04BD9" w16cid:durableId="2783BE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3A43C" w14:textId="77777777" w:rsidR="00B83786" w:rsidRDefault="00B83786">
      <w:pPr>
        <w:spacing w:after="0" w:line="240" w:lineRule="auto"/>
      </w:pPr>
      <w:r>
        <w:separator/>
      </w:r>
    </w:p>
  </w:endnote>
  <w:endnote w:type="continuationSeparator" w:id="0">
    <w:p w14:paraId="7A17FCB8" w14:textId="77777777" w:rsidR="00B83786" w:rsidRDefault="00B8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3C17C73F" w14:paraId="7D679FBB" w14:textId="77777777" w:rsidTr="3C17C73F">
      <w:tc>
        <w:tcPr>
          <w:tcW w:w="3120" w:type="dxa"/>
        </w:tcPr>
        <w:p w14:paraId="3D533917" w14:textId="3C6D9808" w:rsidR="3C17C73F" w:rsidRDefault="3C17C73F" w:rsidP="3C17C73F">
          <w:pPr>
            <w:pStyle w:val="Header"/>
            <w:ind w:left="-115"/>
          </w:pPr>
        </w:p>
      </w:tc>
      <w:tc>
        <w:tcPr>
          <w:tcW w:w="3120" w:type="dxa"/>
        </w:tcPr>
        <w:p w14:paraId="343D97E3" w14:textId="6FE5324E" w:rsidR="3C17C73F" w:rsidRDefault="3C17C73F" w:rsidP="3C17C73F">
          <w:pPr>
            <w:pStyle w:val="Header"/>
            <w:jc w:val="center"/>
          </w:pPr>
        </w:p>
      </w:tc>
      <w:tc>
        <w:tcPr>
          <w:tcW w:w="3120" w:type="dxa"/>
        </w:tcPr>
        <w:p w14:paraId="46881535" w14:textId="1ECDC923" w:rsidR="3C17C73F" w:rsidRDefault="00460F44" w:rsidP="3C17C73F">
          <w:pPr>
            <w:pStyle w:val="Header"/>
            <w:ind w:right="-115"/>
            <w:jc w:val="right"/>
          </w:pPr>
          <w:r>
            <w:t>04/24/2020</w:t>
          </w:r>
        </w:p>
      </w:tc>
    </w:tr>
  </w:tbl>
  <w:p w14:paraId="06FCF970" w14:textId="728430DA" w:rsidR="3C17C73F" w:rsidRDefault="3C17C73F" w:rsidP="3C17C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CF9FC" w14:textId="77777777" w:rsidR="00B83786" w:rsidRDefault="00B83786">
      <w:pPr>
        <w:spacing w:after="0" w:line="240" w:lineRule="auto"/>
      </w:pPr>
      <w:r>
        <w:separator/>
      </w:r>
    </w:p>
  </w:footnote>
  <w:footnote w:type="continuationSeparator" w:id="0">
    <w:p w14:paraId="3AF97A3B" w14:textId="77777777" w:rsidR="00B83786" w:rsidRDefault="00B83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69DC" w14:textId="1EE93EBD" w:rsidR="00317000" w:rsidRDefault="00317000">
    <w:pPr>
      <w:pStyle w:val="Header"/>
    </w:pPr>
    <w:r>
      <w:rPr>
        <w:noProof/>
      </w:rPr>
      <w:drawing>
        <wp:inline distT="0" distB="0" distL="0" distR="0" wp14:anchorId="43725CC5" wp14:editId="3428C753">
          <wp:extent cx="5943600" cy="727426"/>
          <wp:effectExtent l="0" t="0" r="0" b="0"/>
          <wp:docPr id="2" name="Picture 2"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74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50B0D"/>
    <w:multiLevelType w:val="hybridMultilevel"/>
    <w:tmpl w:val="52E4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73298"/>
    <w:multiLevelType w:val="hybridMultilevel"/>
    <w:tmpl w:val="A222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90A81"/>
    <w:multiLevelType w:val="hybridMultilevel"/>
    <w:tmpl w:val="75B28E5A"/>
    <w:lvl w:ilvl="0" w:tplc="8814D9E0">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59544F4A">
      <w:start w:val="1"/>
      <w:numFmt w:val="bullet"/>
      <w:lvlText w:val=""/>
      <w:lvlJc w:val="left"/>
      <w:pPr>
        <w:ind w:left="2160" w:hanging="360"/>
      </w:pPr>
      <w:rPr>
        <w:rFonts w:ascii="Wingdings" w:hAnsi="Wingdings" w:hint="default"/>
      </w:rPr>
    </w:lvl>
    <w:lvl w:ilvl="3" w:tplc="3822DF7E">
      <w:start w:val="1"/>
      <w:numFmt w:val="bullet"/>
      <w:lvlText w:val=""/>
      <w:lvlJc w:val="left"/>
      <w:pPr>
        <w:ind w:left="2880" w:hanging="360"/>
      </w:pPr>
      <w:rPr>
        <w:rFonts w:ascii="Symbol" w:hAnsi="Symbol" w:hint="default"/>
      </w:rPr>
    </w:lvl>
    <w:lvl w:ilvl="4" w:tplc="90EC45E0">
      <w:start w:val="1"/>
      <w:numFmt w:val="bullet"/>
      <w:lvlText w:val="o"/>
      <w:lvlJc w:val="left"/>
      <w:pPr>
        <w:ind w:left="3600" w:hanging="360"/>
      </w:pPr>
      <w:rPr>
        <w:rFonts w:ascii="Courier New" w:hAnsi="Courier New" w:hint="default"/>
      </w:rPr>
    </w:lvl>
    <w:lvl w:ilvl="5" w:tplc="164CA794">
      <w:start w:val="1"/>
      <w:numFmt w:val="bullet"/>
      <w:lvlText w:val=""/>
      <w:lvlJc w:val="left"/>
      <w:pPr>
        <w:ind w:left="4320" w:hanging="360"/>
      </w:pPr>
      <w:rPr>
        <w:rFonts w:ascii="Wingdings" w:hAnsi="Wingdings" w:hint="default"/>
      </w:rPr>
    </w:lvl>
    <w:lvl w:ilvl="6" w:tplc="881281B8">
      <w:start w:val="1"/>
      <w:numFmt w:val="bullet"/>
      <w:lvlText w:val=""/>
      <w:lvlJc w:val="left"/>
      <w:pPr>
        <w:ind w:left="5040" w:hanging="360"/>
      </w:pPr>
      <w:rPr>
        <w:rFonts w:ascii="Symbol" w:hAnsi="Symbol" w:hint="default"/>
      </w:rPr>
    </w:lvl>
    <w:lvl w:ilvl="7" w:tplc="091847FA">
      <w:start w:val="1"/>
      <w:numFmt w:val="bullet"/>
      <w:lvlText w:val="o"/>
      <w:lvlJc w:val="left"/>
      <w:pPr>
        <w:ind w:left="5760" w:hanging="360"/>
      </w:pPr>
      <w:rPr>
        <w:rFonts w:ascii="Courier New" w:hAnsi="Courier New" w:hint="default"/>
      </w:rPr>
    </w:lvl>
    <w:lvl w:ilvl="8" w:tplc="9B0EDDAE">
      <w:start w:val="1"/>
      <w:numFmt w:val="bullet"/>
      <w:lvlText w:val=""/>
      <w:lvlJc w:val="left"/>
      <w:pPr>
        <w:ind w:left="6480" w:hanging="360"/>
      </w:pPr>
      <w:rPr>
        <w:rFonts w:ascii="Wingdings" w:hAnsi="Wingdings" w:hint="default"/>
      </w:rPr>
    </w:lvl>
  </w:abstractNum>
  <w:abstractNum w:abstractNumId="3" w15:restartNumberingAfterBreak="0">
    <w:nsid w:val="75C37D15"/>
    <w:multiLevelType w:val="hybridMultilevel"/>
    <w:tmpl w:val="C2AA742C"/>
    <w:lvl w:ilvl="0" w:tplc="4D14734A">
      <w:start w:val="1"/>
      <w:numFmt w:val="bullet"/>
      <w:lvlText w:val=""/>
      <w:lvlJc w:val="left"/>
      <w:pPr>
        <w:ind w:left="720" w:hanging="360"/>
      </w:pPr>
      <w:rPr>
        <w:rFonts w:ascii="Symbol" w:hAnsi="Symbol" w:hint="default"/>
      </w:rPr>
    </w:lvl>
    <w:lvl w:ilvl="1" w:tplc="623AC410">
      <w:start w:val="1"/>
      <w:numFmt w:val="bullet"/>
      <w:lvlText w:val="o"/>
      <w:lvlJc w:val="left"/>
      <w:pPr>
        <w:ind w:left="1440" w:hanging="360"/>
      </w:pPr>
      <w:rPr>
        <w:rFonts w:ascii="Courier New" w:hAnsi="Courier New" w:hint="default"/>
      </w:rPr>
    </w:lvl>
    <w:lvl w:ilvl="2" w:tplc="4DBA2682">
      <w:start w:val="1"/>
      <w:numFmt w:val="bullet"/>
      <w:lvlText w:val=""/>
      <w:lvlJc w:val="left"/>
      <w:pPr>
        <w:ind w:left="2160" w:hanging="360"/>
      </w:pPr>
      <w:rPr>
        <w:rFonts w:ascii="Wingdings" w:hAnsi="Wingdings" w:hint="default"/>
      </w:rPr>
    </w:lvl>
    <w:lvl w:ilvl="3" w:tplc="BAA0369E">
      <w:start w:val="1"/>
      <w:numFmt w:val="bullet"/>
      <w:lvlText w:val=""/>
      <w:lvlJc w:val="left"/>
      <w:pPr>
        <w:ind w:left="2880" w:hanging="360"/>
      </w:pPr>
      <w:rPr>
        <w:rFonts w:ascii="Symbol" w:hAnsi="Symbol" w:hint="default"/>
      </w:rPr>
    </w:lvl>
    <w:lvl w:ilvl="4" w:tplc="ACDA978C">
      <w:start w:val="1"/>
      <w:numFmt w:val="bullet"/>
      <w:lvlText w:val="o"/>
      <w:lvlJc w:val="left"/>
      <w:pPr>
        <w:ind w:left="3600" w:hanging="360"/>
      </w:pPr>
      <w:rPr>
        <w:rFonts w:ascii="Courier New" w:hAnsi="Courier New" w:hint="default"/>
      </w:rPr>
    </w:lvl>
    <w:lvl w:ilvl="5" w:tplc="75C8F97E">
      <w:start w:val="1"/>
      <w:numFmt w:val="bullet"/>
      <w:lvlText w:val=""/>
      <w:lvlJc w:val="left"/>
      <w:pPr>
        <w:ind w:left="4320" w:hanging="360"/>
      </w:pPr>
      <w:rPr>
        <w:rFonts w:ascii="Wingdings" w:hAnsi="Wingdings" w:hint="default"/>
      </w:rPr>
    </w:lvl>
    <w:lvl w:ilvl="6" w:tplc="11065856">
      <w:start w:val="1"/>
      <w:numFmt w:val="bullet"/>
      <w:lvlText w:val=""/>
      <w:lvlJc w:val="left"/>
      <w:pPr>
        <w:ind w:left="5040" w:hanging="360"/>
      </w:pPr>
      <w:rPr>
        <w:rFonts w:ascii="Symbol" w:hAnsi="Symbol" w:hint="default"/>
      </w:rPr>
    </w:lvl>
    <w:lvl w:ilvl="7" w:tplc="6C8EE542">
      <w:start w:val="1"/>
      <w:numFmt w:val="bullet"/>
      <w:lvlText w:val="o"/>
      <w:lvlJc w:val="left"/>
      <w:pPr>
        <w:ind w:left="5760" w:hanging="360"/>
      </w:pPr>
      <w:rPr>
        <w:rFonts w:ascii="Courier New" w:hAnsi="Courier New" w:hint="default"/>
      </w:rPr>
    </w:lvl>
    <w:lvl w:ilvl="8" w:tplc="ABEACA7E">
      <w:start w:val="1"/>
      <w:numFmt w:val="bullet"/>
      <w:lvlText w:val=""/>
      <w:lvlJc w:val="left"/>
      <w:pPr>
        <w:ind w:left="6480" w:hanging="360"/>
      </w:pPr>
      <w:rPr>
        <w:rFonts w:ascii="Wingdings" w:hAnsi="Wingdings" w:hint="default"/>
      </w:rPr>
    </w:lvl>
  </w:abstractNum>
  <w:abstractNum w:abstractNumId="4" w15:restartNumberingAfterBreak="0">
    <w:nsid w:val="763B1568"/>
    <w:multiLevelType w:val="hybridMultilevel"/>
    <w:tmpl w:val="C536238A"/>
    <w:lvl w:ilvl="0" w:tplc="CC648ED0">
      <w:start w:val="1"/>
      <w:numFmt w:val="bullet"/>
      <w:lvlText w:val=""/>
      <w:lvlJc w:val="left"/>
      <w:pPr>
        <w:ind w:left="720" w:hanging="360"/>
      </w:pPr>
      <w:rPr>
        <w:rFonts w:ascii="Symbol" w:hAnsi="Symbol" w:hint="default"/>
      </w:rPr>
    </w:lvl>
    <w:lvl w:ilvl="1" w:tplc="40B242CC">
      <w:start w:val="1"/>
      <w:numFmt w:val="bullet"/>
      <w:lvlText w:val="o"/>
      <w:lvlJc w:val="left"/>
      <w:pPr>
        <w:ind w:left="1440" w:hanging="360"/>
      </w:pPr>
      <w:rPr>
        <w:rFonts w:ascii="Courier New" w:hAnsi="Courier New" w:hint="default"/>
      </w:rPr>
    </w:lvl>
    <w:lvl w:ilvl="2" w:tplc="FEA83302">
      <w:start w:val="1"/>
      <w:numFmt w:val="bullet"/>
      <w:lvlText w:val=""/>
      <w:lvlJc w:val="left"/>
      <w:pPr>
        <w:ind w:left="2160" w:hanging="360"/>
      </w:pPr>
      <w:rPr>
        <w:rFonts w:ascii="Wingdings" w:hAnsi="Wingdings" w:hint="default"/>
      </w:rPr>
    </w:lvl>
    <w:lvl w:ilvl="3" w:tplc="424008CE">
      <w:start w:val="1"/>
      <w:numFmt w:val="bullet"/>
      <w:lvlText w:val=""/>
      <w:lvlJc w:val="left"/>
      <w:pPr>
        <w:ind w:left="2880" w:hanging="360"/>
      </w:pPr>
      <w:rPr>
        <w:rFonts w:ascii="Symbol" w:hAnsi="Symbol" w:hint="default"/>
      </w:rPr>
    </w:lvl>
    <w:lvl w:ilvl="4" w:tplc="49D28946">
      <w:start w:val="1"/>
      <w:numFmt w:val="bullet"/>
      <w:lvlText w:val="o"/>
      <w:lvlJc w:val="left"/>
      <w:pPr>
        <w:ind w:left="3600" w:hanging="360"/>
      </w:pPr>
      <w:rPr>
        <w:rFonts w:ascii="Courier New" w:hAnsi="Courier New" w:hint="default"/>
      </w:rPr>
    </w:lvl>
    <w:lvl w:ilvl="5" w:tplc="BE6848BE">
      <w:start w:val="1"/>
      <w:numFmt w:val="bullet"/>
      <w:lvlText w:val=""/>
      <w:lvlJc w:val="left"/>
      <w:pPr>
        <w:ind w:left="4320" w:hanging="360"/>
      </w:pPr>
      <w:rPr>
        <w:rFonts w:ascii="Wingdings" w:hAnsi="Wingdings" w:hint="default"/>
      </w:rPr>
    </w:lvl>
    <w:lvl w:ilvl="6" w:tplc="2E584120">
      <w:start w:val="1"/>
      <w:numFmt w:val="bullet"/>
      <w:lvlText w:val=""/>
      <w:lvlJc w:val="left"/>
      <w:pPr>
        <w:ind w:left="5040" w:hanging="360"/>
      </w:pPr>
      <w:rPr>
        <w:rFonts w:ascii="Symbol" w:hAnsi="Symbol" w:hint="default"/>
      </w:rPr>
    </w:lvl>
    <w:lvl w:ilvl="7" w:tplc="ECC85142">
      <w:start w:val="1"/>
      <w:numFmt w:val="bullet"/>
      <w:lvlText w:val="o"/>
      <w:lvlJc w:val="left"/>
      <w:pPr>
        <w:ind w:left="5760" w:hanging="360"/>
      </w:pPr>
      <w:rPr>
        <w:rFonts w:ascii="Courier New" w:hAnsi="Courier New" w:hint="default"/>
      </w:rPr>
    </w:lvl>
    <w:lvl w:ilvl="8" w:tplc="CB2E583A">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C7DC83"/>
    <w:rsid w:val="00017E49"/>
    <w:rsid w:val="001267C0"/>
    <w:rsid w:val="001375DD"/>
    <w:rsid w:val="001513BA"/>
    <w:rsid w:val="001A6A51"/>
    <w:rsid w:val="00317000"/>
    <w:rsid w:val="00331C8F"/>
    <w:rsid w:val="00376345"/>
    <w:rsid w:val="004001C9"/>
    <w:rsid w:val="00407F02"/>
    <w:rsid w:val="00460F44"/>
    <w:rsid w:val="004D39EC"/>
    <w:rsid w:val="00523D76"/>
    <w:rsid w:val="00537401"/>
    <w:rsid w:val="00632478"/>
    <w:rsid w:val="0068395D"/>
    <w:rsid w:val="006A6C6A"/>
    <w:rsid w:val="0071034D"/>
    <w:rsid w:val="00780357"/>
    <w:rsid w:val="007E659A"/>
    <w:rsid w:val="008365AE"/>
    <w:rsid w:val="00895B26"/>
    <w:rsid w:val="008F61DC"/>
    <w:rsid w:val="00965742"/>
    <w:rsid w:val="009814EE"/>
    <w:rsid w:val="009905CC"/>
    <w:rsid w:val="009C3AA4"/>
    <w:rsid w:val="009E61A4"/>
    <w:rsid w:val="00A46B6B"/>
    <w:rsid w:val="00B10F88"/>
    <w:rsid w:val="00B83786"/>
    <w:rsid w:val="00B861B1"/>
    <w:rsid w:val="00C403F3"/>
    <w:rsid w:val="00C56B10"/>
    <w:rsid w:val="00C82A91"/>
    <w:rsid w:val="00CC1F03"/>
    <w:rsid w:val="00D64718"/>
    <w:rsid w:val="00D92E8C"/>
    <w:rsid w:val="00DB30A7"/>
    <w:rsid w:val="00DF6C3C"/>
    <w:rsid w:val="00EC1EAD"/>
    <w:rsid w:val="00EC6DF5"/>
    <w:rsid w:val="00ED4132"/>
    <w:rsid w:val="00ED5081"/>
    <w:rsid w:val="00FB3482"/>
    <w:rsid w:val="014D69F5"/>
    <w:rsid w:val="025F48EE"/>
    <w:rsid w:val="0263FB20"/>
    <w:rsid w:val="02A9EF04"/>
    <w:rsid w:val="02D1790A"/>
    <w:rsid w:val="04059DBC"/>
    <w:rsid w:val="04718F2B"/>
    <w:rsid w:val="0521C11B"/>
    <w:rsid w:val="055C0856"/>
    <w:rsid w:val="05A34759"/>
    <w:rsid w:val="0653EC97"/>
    <w:rsid w:val="07216C0F"/>
    <w:rsid w:val="07344812"/>
    <w:rsid w:val="083AA38F"/>
    <w:rsid w:val="0957BE56"/>
    <w:rsid w:val="0A5E6DD9"/>
    <w:rsid w:val="0B88AA3D"/>
    <w:rsid w:val="0BD9251F"/>
    <w:rsid w:val="0C750324"/>
    <w:rsid w:val="0E116707"/>
    <w:rsid w:val="0EA194F8"/>
    <w:rsid w:val="0EAD8BE2"/>
    <w:rsid w:val="0ED0390A"/>
    <w:rsid w:val="0F0E4E26"/>
    <w:rsid w:val="10384A4B"/>
    <w:rsid w:val="10BFA4D0"/>
    <w:rsid w:val="116051B1"/>
    <w:rsid w:val="12FA8196"/>
    <w:rsid w:val="13CEE84D"/>
    <w:rsid w:val="1430DCB4"/>
    <w:rsid w:val="15C4C45A"/>
    <w:rsid w:val="15C8D5CF"/>
    <w:rsid w:val="1763AAC6"/>
    <w:rsid w:val="1851E54C"/>
    <w:rsid w:val="18C516F7"/>
    <w:rsid w:val="19E9152D"/>
    <w:rsid w:val="1A79D03D"/>
    <w:rsid w:val="1E64F240"/>
    <w:rsid w:val="1E72C4A9"/>
    <w:rsid w:val="211E7FAB"/>
    <w:rsid w:val="218CE2C7"/>
    <w:rsid w:val="220FAEB5"/>
    <w:rsid w:val="24FA8C7A"/>
    <w:rsid w:val="2504A03A"/>
    <w:rsid w:val="253E27E0"/>
    <w:rsid w:val="25C78967"/>
    <w:rsid w:val="260198AD"/>
    <w:rsid w:val="26BBC19D"/>
    <w:rsid w:val="26D63650"/>
    <w:rsid w:val="26FED81C"/>
    <w:rsid w:val="278C5C36"/>
    <w:rsid w:val="27D4BA9D"/>
    <w:rsid w:val="28B8CDB7"/>
    <w:rsid w:val="29132787"/>
    <w:rsid w:val="2B71FEB3"/>
    <w:rsid w:val="2CC77B92"/>
    <w:rsid w:val="2CCAB4F4"/>
    <w:rsid w:val="2D58EEDD"/>
    <w:rsid w:val="2D7EFA37"/>
    <w:rsid w:val="2E760B93"/>
    <w:rsid w:val="2EA97593"/>
    <w:rsid w:val="2EEE6690"/>
    <w:rsid w:val="2F9987BE"/>
    <w:rsid w:val="307391B0"/>
    <w:rsid w:val="310B784D"/>
    <w:rsid w:val="33AF1AB1"/>
    <w:rsid w:val="346E3842"/>
    <w:rsid w:val="35447DB5"/>
    <w:rsid w:val="36394936"/>
    <w:rsid w:val="3659FC59"/>
    <w:rsid w:val="368601F3"/>
    <w:rsid w:val="37D0D651"/>
    <w:rsid w:val="3906D5A3"/>
    <w:rsid w:val="3AAF0390"/>
    <w:rsid w:val="3AB51846"/>
    <w:rsid w:val="3C17C73F"/>
    <w:rsid w:val="41446A18"/>
    <w:rsid w:val="42DB5D73"/>
    <w:rsid w:val="42E812E7"/>
    <w:rsid w:val="43975095"/>
    <w:rsid w:val="43D77FC6"/>
    <w:rsid w:val="440F8265"/>
    <w:rsid w:val="446C5443"/>
    <w:rsid w:val="44BE8130"/>
    <w:rsid w:val="4572CCC2"/>
    <w:rsid w:val="45E8C287"/>
    <w:rsid w:val="4603BC38"/>
    <w:rsid w:val="463196C4"/>
    <w:rsid w:val="468E8942"/>
    <w:rsid w:val="46FD6F9E"/>
    <w:rsid w:val="491DA517"/>
    <w:rsid w:val="4A41A249"/>
    <w:rsid w:val="4A890E3B"/>
    <w:rsid w:val="4A8996A5"/>
    <w:rsid w:val="4BB4F41E"/>
    <w:rsid w:val="4BCB769A"/>
    <w:rsid w:val="4E41DCE3"/>
    <w:rsid w:val="4E7D9FFA"/>
    <w:rsid w:val="529B71B8"/>
    <w:rsid w:val="52E56164"/>
    <w:rsid w:val="530E3E86"/>
    <w:rsid w:val="53296C16"/>
    <w:rsid w:val="54610CDA"/>
    <w:rsid w:val="551C643D"/>
    <w:rsid w:val="556D6B4A"/>
    <w:rsid w:val="55AC41AC"/>
    <w:rsid w:val="55D29D5F"/>
    <w:rsid w:val="575267D0"/>
    <w:rsid w:val="58AE5A58"/>
    <w:rsid w:val="58D35F2C"/>
    <w:rsid w:val="5A74945E"/>
    <w:rsid w:val="5A8F41AC"/>
    <w:rsid w:val="5AF794FC"/>
    <w:rsid w:val="5D0D9A2C"/>
    <w:rsid w:val="5D22B0E2"/>
    <w:rsid w:val="5DBEF909"/>
    <w:rsid w:val="5E45513B"/>
    <w:rsid w:val="5ECF2B34"/>
    <w:rsid w:val="5EE9484C"/>
    <w:rsid w:val="5F13D66B"/>
    <w:rsid w:val="612B388E"/>
    <w:rsid w:val="618C5593"/>
    <w:rsid w:val="61C43521"/>
    <w:rsid w:val="62713528"/>
    <w:rsid w:val="62A12A24"/>
    <w:rsid w:val="62B543D9"/>
    <w:rsid w:val="6416B56E"/>
    <w:rsid w:val="64EDB89C"/>
    <w:rsid w:val="66F160AE"/>
    <w:rsid w:val="679B982D"/>
    <w:rsid w:val="67B2FDC5"/>
    <w:rsid w:val="6AAA0037"/>
    <w:rsid w:val="6B334D22"/>
    <w:rsid w:val="6B8C3896"/>
    <w:rsid w:val="6B98CAFC"/>
    <w:rsid w:val="6CA25EAF"/>
    <w:rsid w:val="6CC7DC83"/>
    <w:rsid w:val="6D5765D5"/>
    <w:rsid w:val="6FA0E35F"/>
    <w:rsid w:val="70917486"/>
    <w:rsid w:val="718B7395"/>
    <w:rsid w:val="71B1B281"/>
    <w:rsid w:val="72CB963B"/>
    <w:rsid w:val="73B98306"/>
    <w:rsid w:val="74598835"/>
    <w:rsid w:val="74C60E08"/>
    <w:rsid w:val="75174227"/>
    <w:rsid w:val="755D75C0"/>
    <w:rsid w:val="77A606F4"/>
    <w:rsid w:val="783FDDDE"/>
    <w:rsid w:val="7A79A413"/>
    <w:rsid w:val="7BF5EE99"/>
    <w:rsid w:val="7CEF17C0"/>
    <w:rsid w:val="7D415E3E"/>
    <w:rsid w:val="7E916479"/>
    <w:rsid w:val="7F2C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5593"/>
  <w15:chartTrackingRefBased/>
  <w15:docId w15:val="{62E0890E-EF2C-4D0E-801A-B077EB53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6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A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1EAD"/>
    <w:rPr>
      <w:b/>
      <w:bCs/>
    </w:rPr>
  </w:style>
  <w:style w:type="character" w:customStyle="1" w:styleId="CommentSubjectChar">
    <w:name w:val="Comment Subject Char"/>
    <w:basedOn w:val="CommentTextChar"/>
    <w:link w:val="CommentSubject"/>
    <w:uiPriority w:val="99"/>
    <w:semiHidden/>
    <w:rsid w:val="00EC1EAD"/>
    <w:rPr>
      <w:b/>
      <w:bCs/>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33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0b1396aefb3445a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s://www.alconahealthcenters.org/covid-19-aler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EC816D62A3141BE5589B624A48319" ma:contentTypeVersion="12" ma:contentTypeDescription="Create a new document." ma:contentTypeScope="" ma:versionID="5965a2c173774894968def7e77fc6e50">
  <xsd:schema xmlns:xsd="http://www.w3.org/2001/XMLSchema" xmlns:xs="http://www.w3.org/2001/XMLSchema" xmlns:p="http://schemas.microsoft.com/office/2006/metadata/properties" xmlns:ns2="28e2b223-1bf6-4d05-a76b-82eaa8232521" xmlns:ns3="0f536e47-a627-4bd3-b9b6-01700cb41603" targetNamespace="http://schemas.microsoft.com/office/2006/metadata/properties" ma:root="true" ma:fieldsID="4a9b1b2ec418bdb99e907d1218bb6037" ns2:_="" ns3:_="">
    <xsd:import namespace="28e2b223-1bf6-4d05-a76b-82eaa8232521"/>
    <xsd:import namespace="0f536e47-a627-4bd3-b9b6-01700cb41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2b223-1bf6-4d05-a76b-82eaa8232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36e47-a627-4bd3-b9b6-01700cb416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9FD61-5C15-4B4E-9049-836269DD7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2b223-1bf6-4d05-a76b-82eaa8232521"/>
    <ds:schemaRef ds:uri="0f536e47-a627-4bd3-b9b6-01700cb41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85CF1-32CE-4025-9AA0-64497FB7B604}">
  <ds:schemaRefs>
    <ds:schemaRef ds:uri="http://schemas.microsoft.com/sharepoint/v3/contenttype/forms"/>
  </ds:schemaRefs>
</ds:datastoreItem>
</file>

<file path=customXml/itemProps3.xml><?xml version="1.0" encoding="utf-8"?>
<ds:datastoreItem xmlns:ds="http://schemas.openxmlformats.org/officeDocument/2006/customXml" ds:itemID="{00D7B0FD-AD7C-4A4B-ABBC-FC93473D84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Kasiborski</dc:creator>
  <cp:keywords/>
  <dc:description/>
  <cp:lastModifiedBy>Malinda Amlotte</cp:lastModifiedBy>
  <cp:revision>3</cp:revision>
  <cp:lastPrinted>2020-04-27T14:22:00Z</cp:lastPrinted>
  <dcterms:created xsi:type="dcterms:W3CDTF">2020-05-05T12:58:00Z</dcterms:created>
  <dcterms:modified xsi:type="dcterms:W3CDTF">2020-05-05T13:49:00Z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0x01010001CEC816D62A3141BE5589B624A48319</vt:lpwstr>
  </property>
</Properties>
</file>